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8"/>
          <w:shd w:fill="auto" w:val="clear"/>
        </w:rPr>
        <w:t xml:space="preserve">2^ Lezione  11.5.23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8"/>
          <w:shd w:fill="auto" w:val="clear"/>
        </w:rPr>
        <w:t xml:space="preserve"> Eduardo ha illustrato la Grande Guerra (segue scheda), Giorgio ha illustrato e fornito una scheda sul perché della Filosofia e Annarita ha illustrato e fornito una scheda su Camilleri.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auto" w:val="clear"/>
        </w:rPr>
        <w:t xml:space="preserve">La  Grande Guerra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La Prima guerra mondiale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combattuta tra il 1914 e il 1918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 da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ventotto nazioni,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 raggruppate negli schieramenti opposti delle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potenze alleate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ahoma" w:hAnsi="Tahoma" w:cs="Tahoma" w:eastAsia="Tahoma"/>
          <w:i/>
          <w:color w:val="000000"/>
          <w:spacing w:val="0"/>
          <w:position w:val="0"/>
          <w:sz w:val="24"/>
          <w:shd w:fill="auto" w:val="clear"/>
        </w:rPr>
        <w:t xml:space="preserve">comprendenti tra le altre Gran Bretagna, Francia, Russia, Italia e Stati Uniti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) e degli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Imperi centrali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ahoma" w:hAnsi="Tahoma" w:cs="Tahoma" w:eastAsia="Tahoma"/>
          <w:i/>
          <w:color w:val="000000"/>
          <w:spacing w:val="0"/>
          <w:position w:val="0"/>
          <w:sz w:val="24"/>
          <w:shd w:fill="auto" w:val="clear"/>
        </w:rPr>
        <w:t xml:space="preserve">Germania, Austria-Ungheria, Turchia e Bulgaria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).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Causa immediata della guerra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 fu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l'assassinio il 28 giugno 1914 a Sarajevo dell'arciduca Francesco Ferdinando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, erede al trono austroungarico, da parte del nazionalista serbo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Gavrilo Princip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; le cause fondamentali del conflitto vanno tuttavia ricercate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nelle contrastanti mire imperialistiche delle potenze europee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, cresciute in un clima di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esasperato nazionalismo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Soprattutto a partire dal 1898, i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contrapposti interessi di Francia, Gran Bretagna e Germania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 (e in misura minore di Austria, Russia e Giappone) alimentarono uno stato continuo di tensione internazionale che spinse i governi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a mantenere permanentemente in stato di all'erta eserciti sempre più armati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, e ad accrescere la potenza delle proprie marine militari.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I tentativi di fermare questa corsa al riarmo ebbero scarso effetto, e non riuscirono a impedire lo strutturarsi dell'Europa attorno a due coalizioni ostili: la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Triplice Alleanza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 tra Germania, Austria-Ungheria e Italia, e la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Triplice Intesa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 tra Gran Bretagna, Francia e Russia.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La guerra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durò 4 anni, 3 mesi e 14 giorni di combattimenti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. Le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vittime nelle forze di terra furono più di 37 milioni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; in aggiunta, la guerra produsse indirettamente quasi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10 milioni di morti (tra la popolazione civile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).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Nonostante la speranza che gli accordi raggiunti alla fine della guerra potessero ristabilire una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pace duratura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, la prima guerra mondiale pose al contrario le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premesse di un conflitto ancor più devastante.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La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soluzione diplomatica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 che prevalse al termine della guerra disegnò un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quadro politico dell'Europa completamente differente da quello del 1914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. La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scomparsa di tre imperi (russo, tedesco, austro-ungarico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) fu colmata dalla creazione di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nuove unità statali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, entro le quali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l'identità nazionale era tutt'altro che omogenea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. Per di più lo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spirito punitivo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 con cui vennero decise, da parte della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Francia e della Gran Bretagna,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 le sanzioni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contro la Germania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 portò ad assumere provvedimenti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oltremodo pesanti.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I tedeschi li percepirono come umilianti tanto più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 che il loro esercito non aveva mai subito una reale sconfitta nel corso della guerra.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Ancor più grave fu il dissesto finanziario i cui effetti negativi si aggiunsero ai problemi derivanti dalla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riconversione delle industrie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 dalla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produzione militare a quella civile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. Inoltre la guerra aveva innescato profondi e ampi sommovimenti in tutte le società coinvolte: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la Rivoluzione Russa aveva indicato una meta possibile per i ceti operai e contadini, maggiormente colpiti dai costi sociali della guerra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Ma la crisi del dopoguerra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travolse anche i ceti medi, predisponendoli a favorire soluzioni autoritarie con le quali liquidare i conflitti ideologici e gli squilibri sociali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La prima guerra mondiale segnò la fine dell'eurocentrismo con lo spostamento dei poteri economico-politici-mondiali negli Stati Uniti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(da caravelle a portaerei).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 TERZIGNO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 Terzigno, si eleva forte la richiesta al Governo di autonomia amministrativa, uno dei più accesi sostenitori fu il notaio del comune di Ottaiano Gregorio Gionti 34; finché re Vittorio Emanuele III, su proposta del capo del Governo, il 22 giugno 1913, con decreto n. 661 (ratificato, per la guerra, solo il 1° gennaio 1917) eleva Terzigno a Comune autonomo con un territorio di 2.351 ettari.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La lentezza della burocrazia, però, determinò come Ufficiale dello Stato Civile solo nel 1916 un Commissario Prefettizio nella persona dell'avv. Emilio Petrocelli.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Nei Registri degli Atti di nascita, di morte e di matrimonio nel settembre 1916 compare la dizione "Terzigno Comune autonomo": il primo in assoluto, alla pag. 46, è l'atto n. 135 delle nascite del 21 settembre.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Il periodo particolare - era in corso la Grande Guerra - non permise, come in tutta Italia, di tenere elezioni comunali.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Nell'estate del 1920 si tennero le prime elezioni comunali e il 28 ottobre il primo Consiglio Comunale di Terzigno elesse l'Avv. Cav. Nicola Bifulco, primo sindaco del Comune di Terzigno.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